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77" w:rsidRPr="005A59B2" w:rsidRDefault="00A20122" w:rsidP="00BD4342">
      <w:pPr>
        <w:spacing w:before="0" w:after="0"/>
        <w:ind w:firstLine="0"/>
        <w:rPr>
          <w:rFonts w:ascii="Calibri Light" w:hAnsi="Calibri Light"/>
          <w:b/>
        </w:rPr>
      </w:pPr>
      <w:bookmarkStart w:id="0" w:name="_GoBack"/>
      <w:bookmarkEnd w:id="0"/>
      <w:r w:rsidRPr="005A59B2">
        <w:rPr>
          <w:rFonts w:ascii="Calibri Light" w:hAnsi="Calibri Light"/>
          <w:b/>
        </w:rPr>
        <w:t xml:space="preserve">Ph.D. </w:t>
      </w:r>
      <w:r w:rsidR="00C96784" w:rsidRPr="005A59B2">
        <w:rPr>
          <w:rFonts w:ascii="Calibri Light" w:hAnsi="Calibri Light"/>
          <w:b/>
        </w:rPr>
        <w:t>a</w:t>
      </w:r>
      <w:r w:rsidR="00B42C77" w:rsidRPr="005A59B2">
        <w:rPr>
          <w:rFonts w:ascii="Calibri Light" w:hAnsi="Calibri Light"/>
          <w:b/>
        </w:rPr>
        <w:t xml:space="preserve">t </w:t>
      </w:r>
      <w:r w:rsidR="009974D4" w:rsidRPr="005A59B2">
        <w:rPr>
          <w:rFonts w:ascii="Calibri Light" w:hAnsi="Calibri Light"/>
          <w:b/>
        </w:rPr>
        <w:t xml:space="preserve">the UMR Agroécologie, </w:t>
      </w:r>
      <w:r w:rsidR="00B42C77" w:rsidRPr="005A59B2">
        <w:rPr>
          <w:rFonts w:ascii="Calibri Light" w:hAnsi="Calibri Light"/>
          <w:b/>
        </w:rPr>
        <w:t>INRA Centre de Dijon</w:t>
      </w:r>
      <w:r w:rsidR="00611C5C" w:rsidRPr="005A59B2">
        <w:rPr>
          <w:rFonts w:ascii="Calibri Light" w:hAnsi="Calibri Light"/>
          <w:b/>
        </w:rPr>
        <w:t>, France</w:t>
      </w:r>
    </w:p>
    <w:p w:rsidR="00B42C77" w:rsidRPr="000F733A" w:rsidRDefault="00B42C77" w:rsidP="00BD4342">
      <w:pPr>
        <w:spacing w:before="0" w:after="0"/>
        <w:ind w:firstLine="0"/>
        <w:rPr>
          <w:rFonts w:ascii="Calibri Light" w:hAnsi="Calibri Light"/>
        </w:rPr>
      </w:pPr>
    </w:p>
    <w:p w:rsidR="00763D1B" w:rsidRDefault="005A59B2" w:rsidP="00BD4342">
      <w:pPr>
        <w:spacing w:before="0" w:after="0"/>
        <w:ind w:firstLine="0"/>
        <w:rPr>
          <w:rFonts w:ascii="Calibri Light" w:hAnsi="Calibri Light"/>
        </w:rPr>
      </w:pPr>
      <w:r>
        <w:rPr>
          <w:rFonts w:ascii="Calibri Light" w:hAnsi="Calibri Light"/>
        </w:rPr>
        <w:t>Title: Conservation management to enhance weed seed regulation by carabids</w:t>
      </w:r>
    </w:p>
    <w:p w:rsidR="005A59B2" w:rsidRPr="000F733A" w:rsidRDefault="005A59B2" w:rsidP="00BD4342">
      <w:pPr>
        <w:spacing w:before="0" w:after="0"/>
        <w:ind w:firstLine="0"/>
        <w:rPr>
          <w:rFonts w:ascii="Calibri Light" w:hAnsi="Calibri Light"/>
        </w:rPr>
      </w:pPr>
    </w:p>
    <w:p w:rsidR="008310DA" w:rsidRPr="000F733A" w:rsidRDefault="008310DA" w:rsidP="00BD4342">
      <w:pPr>
        <w:spacing w:before="0" w:after="0"/>
        <w:ind w:firstLine="0"/>
        <w:rPr>
          <w:rFonts w:ascii="Calibri Light" w:hAnsi="Calibri Light"/>
          <w:sz w:val="20"/>
          <w:szCs w:val="20"/>
        </w:rPr>
      </w:pPr>
      <w:r w:rsidRPr="000F733A">
        <w:rPr>
          <w:rFonts w:ascii="Calibri Light" w:hAnsi="Calibri Light"/>
          <w:sz w:val="20"/>
          <w:szCs w:val="20"/>
        </w:rPr>
        <w:t xml:space="preserve">As part of the ECOPHYTO targets for reducing herbicides while maintaining weed control, </w:t>
      </w:r>
      <w:r w:rsidR="00B42C77" w:rsidRPr="000F733A">
        <w:rPr>
          <w:rFonts w:ascii="Calibri Light" w:hAnsi="Calibri Light"/>
          <w:sz w:val="20"/>
          <w:szCs w:val="20"/>
        </w:rPr>
        <w:t xml:space="preserve">This PhD will </w:t>
      </w:r>
      <w:r w:rsidRPr="000F733A">
        <w:rPr>
          <w:rFonts w:ascii="Calibri Light" w:hAnsi="Calibri Light"/>
          <w:sz w:val="20"/>
          <w:szCs w:val="20"/>
        </w:rPr>
        <w:t xml:space="preserve">examine </w:t>
      </w:r>
      <w:r w:rsidR="00B42C77" w:rsidRPr="000F733A">
        <w:rPr>
          <w:rFonts w:ascii="Calibri Light" w:hAnsi="Calibri Light"/>
          <w:sz w:val="20"/>
          <w:szCs w:val="20"/>
        </w:rPr>
        <w:t>some of</w:t>
      </w:r>
      <w:r w:rsidRPr="000F733A">
        <w:rPr>
          <w:rFonts w:ascii="Calibri Light" w:hAnsi="Calibri Light"/>
          <w:sz w:val="20"/>
          <w:szCs w:val="20"/>
        </w:rPr>
        <w:t xml:space="preserve"> the ecological mechanisms underlying carabid </w:t>
      </w:r>
      <w:r w:rsidR="00B42C77" w:rsidRPr="000F733A">
        <w:rPr>
          <w:rFonts w:ascii="Calibri Light" w:hAnsi="Calibri Light"/>
          <w:sz w:val="20"/>
          <w:szCs w:val="20"/>
        </w:rPr>
        <w:t>predation of weed seeds and the ensuing regulation of weed populations</w:t>
      </w:r>
      <w:r w:rsidRPr="000F733A">
        <w:rPr>
          <w:rFonts w:ascii="Calibri Light" w:hAnsi="Calibri Light"/>
          <w:sz w:val="20"/>
          <w:szCs w:val="20"/>
        </w:rPr>
        <w:t>.</w:t>
      </w:r>
    </w:p>
    <w:p w:rsidR="005F6AA1" w:rsidRPr="000F733A" w:rsidRDefault="005F6AA1" w:rsidP="00611C5C">
      <w:pPr>
        <w:spacing w:before="0" w:after="0"/>
        <w:ind w:firstLine="454"/>
        <w:rPr>
          <w:rFonts w:ascii="Calibri Light" w:hAnsi="Calibri Light" w:cs="Arial"/>
          <w:sz w:val="20"/>
          <w:szCs w:val="20"/>
        </w:rPr>
      </w:pPr>
      <w:r w:rsidRPr="000F733A">
        <w:rPr>
          <w:rFonts w:ascii="Calibri Light" w:hAnsi="Calibri Light" w:cs="Arial"/>
          <w:sz w:val="20"/>
          <w:szCs w:val="20"/>
        </w:rPr>
        <w:t xml:space="preserve">The broad goals of the UMR Agroécologie are to better understand agro-ecological processes so that we can develop sustainable management solutions, which reduce pesticide inputs and support a durable, intensive agriculture. Bohan et al. (2011) demonstrated that </w:t>
      </w:r>
      <w:r w:rsidR="006664D2">
        <w:rPr>
          <w:rFonts w:ascii="Calibri Light" w:hAnsi="Calibri Light" w:cs="Arial"/>
          <w:sz w:val="20"/>
          <w:szCs w:val="20"/>
        </w:rPr>
        <w:t xml:space="preserve">seed predatory </w:t>
      </w:r>
      <w:r w:rsidRPr="000F733A">
        <w:rPr>
          <w:rFonts w:ascii="Calibri Light" w:hAnsi="Calibri Light" w:cs="Arial"/>
          <w:sz w:val="20"/>
          <w:szCs w:val="20"/>
        </w:rPr>
        <w:t xml:space="preserve">carabid beetles regulate the seedbank of weed species in-field. This pattern was national in scale and had all the necessary hallmarks of a valid, working « Ecosystem Service ». </w:t>
      </w:r>
      <w:r w:rsidR="005E6569">
        <w:rPr>
          <w:rFonts w:ascii="Calibri Light" w:hAnsi="Calibri Light" w:cs="Arial"/>
          <w:sz w:val="20"/>
          <w:szCs w:val="20"/>
        </w:rPr>
        <w:t xml:space="preserve">There are however still big gaps in our understanding of which carabid species regulate which species of weed, </w:t>
      </w:r>
      <w:r w:rsidR="008076D7">
        <w:rPr>
          <w:rFonts w:ascii="Calibri Light" w:hAnsi="Calibri Light" w:cs="Arial"/>
          <w:sz w:val="20"/>
          <w:szCs w:val="20"/>
        </w:rPr>
        <w:t xml:space="preserve">how consistent this regulation function is across agro-ecological zones in the EU, </w:t>
      </w:r>
      <w:r w:rsidR="005E6569">
        <w:rPr>
          <w:rFonts w:ascii="Calibri Light" w:hAnsi="Calibri Light" w:cs="Arial"/>
          <w:sz w:val="20"/>
          <w:szCs w:val="20"/>
        </w:rPr>
        <w:t xml:space="preserve">and how this regulation function can be best promoted by </w:t>
      </w:r>
      <w:r w:rsidR="008076D7">
        <w:rPr>
          <w:rFonts w:ascii="Calibri Light" w:hAnsi="Calibri Light" w:cs="Arial"/>
          <w:sz w:val="20"/>
          <w:szCs w:val="20"/>
        </w:rPr>
        <w:t xml:space="preserve">smart (tailored) </w:t>
      </w:r>
      <w:r w:rsidR="005E6569">
        <w:rPr>
          <w:rFonts w:ascii="Calibri Light" w:hAnsi="Calibri Light" w:cs="Arial"/>
          <w:sz w:val="20"/>
          <w:szCs w:val="20"/>
        </w:rPr>
        <w:t xml:space="preserve">management. </w:t>
      </w:r>
      <w:r w:rsidR="00BF4212">
        <w:rPr>
          <w:rFonts w:ascii="Calibri Light" w:hAnsi="Calibri Light" w:cs="Arial"/>
          <w:sz w:val="20"/>
          <w:szCs w:val="20"/>
        </w:rPr>
        <w:t xml:space="preserve">This Ph.D. will contribute to an EU FACCE ERA-NET C-IPM project, called </w:t>
      </w:r>
      <w:r w:rsidR="00BF4212" w:rsidRPr="00BF4212">
        <w:rPr>
          <w:rFonts w:ascii="Calibri Light" w:hAnsi="Calibri Light" w:cs="Arial"/>
          <w:i/>
          <w:sz w:val="20"/>
          <w:szCs w:val="20"/>
        </w:rPr>
        <w:t>BioAWARE</w:t>
      </w:r>
      <w:r w:rsidR="00BF4212">
        <w:rPr>
          <w:rFonts w:ascii="Calibri Light" w:hAnsi="Calibri Light" w:cs="Arial"/>
          <w:sz w:val="20"/>
          <w:szCs w:val="20"/>
        </w:rPr>
        <w:t xml:space="preserve">, which seeks to understand </w:t>
      </w:r>
      <w:r w:rsidR="006664D2">
        <w:rPr>
          <w:rFonts w:ascii="Calibri Light" w:hAnsi="Calibri Light" w:cs="Arial"/>
          <w:sz w:val="20"/>
          <w:szCs w:val="20"/>
        </w:rPr>
        <w:t>“</w:t>
      </w:r>
      <w:r w:rsidR="006664D2" w:rsidRPr="006664D2">
        <w:rPr>
          <w:rFonts w:ascii="Calibri Light" w:hAnsi="Calibri Light" w:cs="Arial"/>
          <w:sz w:val="20"/>
          <w:szCs w:val="20"/>
        </w:rPr>
        <w:t>whether a high richness and abundance of species or functional groups (biodiversity) of weed seed predators assures natural weed control, in the long term, by increasing regulation rates and rendering them resilient to the variation in environmenta</w:t>
      </w:r>
      <w:r w:rsidR="006664D2">
        <w:rPr>
          <w:rFonts w:ascii="Calibri Light" w:hAnsi="Calibri Light" w:cs="Arial"/>
          <w:sz w:val="20"/>
          <w:szCs w:val="20"/>
        </w:rPr>
        <w:t>l conditions in EU agriculture.”</w:t>
      </w:r>
    </w:p>
    <w:p w:rsidR="008310DA" w:rsidRPr="000F733A" w:rsidRDefault="005F6AA1" w:rsidP="00611C5C">
      <w:pPr>
        <w:spacing w:before="0" w:after="0"/>
        <w:ind w:firstLine="454"/>
        <w:rPr>
          <w:rFonts w:ascii="Calibri Light" w:hAnsi="Calibri Light"/>
          <w:sz w:val="20"/>
          <w:szCs w:val="20"/>
        </w:rPr>
      </w:pPr>
      <w:r w:rsidRPr="000F733A">
        <w:rPr>
          <w:rFonts w:ascii="Calibri Light" w:hAnsi="Calibri Light" w:cs="Arial"/>
          <w:sz w:val="20"/>
          <w:szCs w:val="20"/>
        </w:rPr>
        <w:t xml:space="preserve">This </w:t>
      </w:r>
      <w:r w:rsidR="00E55D3E" w:rsidRPr="000F733A">
        <w:rPr>
          <w:rFonts w:ascii="Calibri Light" w:hAnsi="Calibri Light" w:cs="Arial"/>
          <w:sz w:val="20"/>
          <w:szCs w:val="20"/>
        </w:rPr>
        <w:t>PhD</w:t>
      </w:r>
      <w:r w:rsidRPr="000F733A">
        <w:rPr>
          <w:rFonts w:ascii="Calibri Light" w:hAnsi="Calibri Light" w:cs="Arial"/>
          <w:sz w:val="20"/>
          <w:szCs w:val="20"/>
        </w:rPr>
        <w:t xml:space="preserve"> will </w:t>
      </w:r>
      <w:r w:rsidR="009B01A0">
        <w:rPr>
          <w:rFonts w:ascii="Calibri Light" w:hAnsi="Calibri Light" w:cs="Arial"/>
          <w:sz w:val="20"/>
          <w:szCs w:val="20"/>
        </w:rPr>
        <w:t>examine</w:t>
      </w:r>
      <w:r w:rsidRPr="000F733A">
        <w:rPr>
          <w:rFonts w:ascii="Calibri Light" w:hAnsi="Calibri Light" w:cs="Arial"/>
          <w:sz w:val="20"/>
          <w:szCs w:val="20"/>
        </w:rPr>
        <w:t xml:space="preserve"> part of this conjecture</w:t>
      </w:r>
      <w:r w:rsidR="009B01A0">
        <w:rPr>
          <w:rFonts w:ascii="Calibri Light" w:hAnsi="Calibri Light" w:cs="Arial"/>
          <w:sz w:val="20"/>
          <w:szCs w:val="20"/>
        </w:rPr>
        <w:t xml:space="preserve"> by conducting </w:t>
      </w:r>
      <w:r w:rsidR="00A85554">
        <w:rPr>
          <w:rFonts w:ascii="Calibri Light" w:hAnsi="Calibri Light" w:cs="Arial"/>
          <w:sz w:val="20"/>
          <w:szCs w:val="20"/>
        </w:rPr>
        <w:t>a large-scale meta-analysis of the literature on the efficacy and robustness of regulation services and agro-ecological managements</w:t>
      </w:r>
      <w:r w:rsidR="00B80332">
        <w:rPr>
          <w:rFonts w:ascii="Calibri Light" w:hAnsi="Calibri Light" w:cs="Arial"/>
          <w:sz w:val="20"/>
          <w:szCs w:val="20"/>
        </w:rPr>
        <w:t>, at the in-field and landscape scales,</w:t>
      </w:r>
      <w:r w:rsidR="00A85554">
        <w:rPr>
          <w:rFonts w:ascii="Calibri Light" w:hAnsi="Calibri Light" w:cs="Arial"/>
          <w:sz w:val="20"/>
          <w:szCs w:val="20"/>
        </w:rPr>
        <w:t xml:space="preserve"> necessary to support them</w:t>
      </w:r>
      <w:r w:rsidRPr="000F733A">
        <w:rPr>
          <w:rFonts w:ascii="Calibri Light" w:hAnsi="Calibri Light" w:cs="Arial"/>
          <w:sz w:val="20"/>
          <w:szCs w:val="20"/>
        </w:rPr>
        <w:t>.</w:t>
      </w:r>
      <w:r w:rsidR="00A85554">
        <w:rPr>
          <w:rFonts w:ascii="Calibri Light" w:hAnsi="Calibri Light" w:cs="Arial"/>
          <w:sz w:val="20"/>
          <w:szCs w:val="20"/>
        </w:rPr>
        <w:t xml:space="preserve"> The aim of the meta-analysis will be to identify whether regulation and robustness are </w:t>
      </w:r>
      <w:r w:rsidR="008310DA" w:rsidRPr="000F733A">
        <w:rPr>
          <w:rFonts w:ascii="Calibri Light" w:hAnsi="Calibri Light"/>
          <w:sz w:val="20"/>
          <w:szCs w:val="20"/>
        </w:rPr>
        <w:t>intimately linked to</w:t>
      </w:r>
      <w:r w:rsidR="006664D2">
        <w:rPr>
          <w:rFonts w:ascii="Calibri Light" w:hAnsi="Calibri Light"/>
          <w:sz w:val="20"/>
          <w:szCs w:val="20"/>
        </w:rPr>
        <w:t xml:space="preserve"> </w:t>
      </w:r>
      <w:r w:rsidR="00A85554">
        <w:rPr>
          <w:rFonts w:ascii="Calibri Light" w:hAnsi="Calibri Light"/>
          <w:sz w:val="20"/>
          <w:szCs w:val="20"/>
        </w:rPr>
        <w:t xml:space="preserve">the </w:t>
      </w:r>
      <w:r w:rsidR="006664D2">
        <w:rPr>
          <w:rFonts w:ascii="Calibri Light" w:hAnsi="Calibri Light"/>
          <w:sz w:val="20"/>
          <w:szCs w:val="20"/>
        </w:rPr>
        <w:t xml:space="preserve">diversity and abundance </w:t>
      </w:r>
      <w:r w:rsidR="00A85554">
        <w:rPr>
          <w:rFonts w:ascii="Calibri Light" w:hAnsi="Calibri Light"/>
          <w:sz w:val="20"/>
          <w:szCs w:val="20"/>
        </w:rPr>
        <w:t xml:space="preserve">of service providing organisms, </w:t>
      </w:r>
      <w:r w:rsidR="008310DA" w:rsidRPr="000F733A">
        <w:rPr>
          <w:rFonts w:ascii="Calibri Light" w:hAnsi="Calibri Light"/>
          <w:sz w:val="20"/>
          <w:szCs w:val="20"/>
        </w:rPr>
        <w:t>and</w:t>
      </w:r>
      <w:r w:rsidR="00B42C77" w:rsidRPr="000F733A">
        <w:rPr>
          <w:rFonts w:ascii="Calibri Light" w:hAnsi="Calibri Light"/>
          <w:sz w:val="20"/>
          <w:szCs w:val="20"/>
        </w:rPr>
        <w:t xml:space="preserve"> the spatio-temporal distribution of </w:t>
      </w:r>
      <w:r w:rsidR="00A85554">
        <w:rPr>
          <w:rFonts w:ascii="Calibri Light" w:hAnsi="Calibri Light"/>
          <w:sz w:val="20"/>
          <w:szCs w:val="20"/>
        </w:rPr>
        <w:t xml:space="preserve">pests </w:t>
      </w:r>
      <w:r w:rsidR="00B42C77" w:rsidRPr="000F733A">
        <w:rPr>
          <w:rFonts w:ascii="Calibri Light" w:hAnsi="Calibri Light"/>
          <w:sz w:val="20"/>
          <w:szCs w:val="20"/>
        </w:rPr>
        <w:t>in the field</w:t>
      </w:r>
      <w:r w:rsidR="008310DA" w:rsidRPr="000F733A">
        <w:rPr>
          <w:rFonts w:ascii="Calibri Light" w:hAnsi="Calibri Light"/>
          <w:sz w:val="20"/>
          <w:szCs w:val="20"/>
        </w:rPr>
        <w:t>. Th</w:t>
      </w:r>
      <w:r w:rsidR="00A85554">
        <w:rPr>
          <w:rFonts w:ascii="Calibri Light" w:hAnsi="Calibri Light"/>
          <w:sz w:val="20"/>
          <w:szCs w:val="20"/>
        </w:rPr>
        <w:t>e</w:t>
      </w:r>
      <w:r w:rsidR="008310DA" w:rsidRPr="000F733A">
        <w:rPr>
          <w:rFonts w:ascii="Calibri Light" w:hAnsi="Calibri Light"/>
          <w:sz w:val="20"/>
          <w:szCs w:val="20"/>
        </w:rPr>
        <w:t xml:space="preserve"> </w:t>
      </w:r>
      <w:r w:rsidR="00A85554">
        <w:rPr>
          <w:rFonts w:ascii="Calibri Light" w:hAnsi="Calibri Light"/>
          <w:sz w:val="20"/>
          <w:szCs w:val="20"/>
        </w:rPr>
        <w:t xml:space="preserve">PhD </w:t>
      </w:r>
      <w:r w:rsidR="008310DA" w:rsidRPr="000F733A">
        <w:rPr>
          <w:rFonts w:ascii="Calibri Light" w:hAnsi="Calibri Light"/>
          <w:sz w:val="20"/>
          <w:szCs w:val="20"/>
        </w:rPr>
        <w:t>will test</w:t>
      </w:r>
      <w:r w:rsidR="00A85554">
        <w:rPr>
          <w:rFonts w:ascii="Calibri Light" w:hAnsi="Calibri Light"/>
          <w:sz w:val="20"/>
          <w:szCs w:val="20"/>
        </w:rPr>
        <w:t xml:space="preserve"> specific</w:t>
      </w:r>
      <w:r w:rsidR="008310DA" w:rsidRPr="000F733A">
        <w:rPr>
          <w:rFonts w:ascii="Calibri Light" w:hAnsi="Calibri Light"/>
          <w:sz w:val="20"/>
          <w:szCs w:val="20"/>
        </w:rPr>
        <w:t xml:space="preserve"> expectations </w:t>
      </w:r>
      <w:r w:rsidR="00A85554">
        <w:rPr>
          <w:rFonts w:ascii="Calibri Light" w:hAnsi="Calibri Light"/>
          <w:sz w:val="20"/>
          <w:szCs w:val="20"/>
        </w:rPr>
        <w:t>for the carabid beetle-weed seed system in</w:t>
      </w:r>
      <w:r w:rsidR="008310DA" w:rsidRPr="000F733A">
        <w:rPr>
          <w:rFonts w:ascii="Calibri Light" w:hAnsi="Calibri Light"/>
          <w:sz w:val="20"/>
          <w:szCs w:val="20"/>
        </w:rPr>
        <w:t xml:space="preserve"> a combination of mesocosm and field experiments</w:t>
      </w:r>
      <w:r w:rsidR="009974D4" w:rsidRPr="000F733A">
        <w:rPr>
          <w:rFonts w:ascii="Calibri Light" w:hAnsi="Calibri Light"/>
          <w:sz w:val="20"/>
          <w:szCs w:val="20"/>
        </w:rPr>
        <w:t xml:space="preserve"> (Smith 2007) </w:t>
      </w:r>
      <w:r w:rsidR="008310DA" w:rsidRPr="000F733A">
        <w:rPr>
          <w:rFonts w:ascii="Calibri Light" w:hAnsi="Calibri Light"/>
          <w:sz w:val="20"/>
          <w:szCs w:val="20"/>
        </w:rPr>
        <w:t xml:space="preserve">to manipulate </w:t>
      </w:r>
      <w:r w:rsidR="00A85554">
        <w:rPr>
          <w:rFonts w:ascii="Calibri Light" w:hAnsi="Calibri Light"/>
          <w:sz w:val="20"/>
          <w:szCs w:val="20"/>
        </w:rPr>
        <w:t xml:space="preserve">carabid and </w:t>
      </w:r>
      <w:r w:rsidR="008310DA" w:rsidRPr="000F733A">
        <w:rPr>
          <w:rFonts w:ascii="Calibri Light" w:hAnsi="Calibri Light"/>
          <w:sz w:val="20"/>
          <w:szCs w:val="20"/>
        </w:rPr>
        <w:t xml:space="preserve">weed seed </w:t>
      </w:r>
      <w:r w:rsidR="00B80332">
        <w:rPr>
          <w:rFonts w:ascii="Calibri Light" w:hAnsi="Calibri Light"/>
          <w:sz w:val="20"/>
          <w:szCs w:val="20"/>
        </w:rPr>
        <w:t>abundance and diversity</w:t>
      </w:r>
      <w:r w:rsidR="008310DA" w:rsidRPr="000F733A">
        <w:rPr>
          <w:rFonts w:ascii="Calibri Light" w:hAnsi="Calibri Light"/>
          <w:sz w:val="20"/>
          <w:szCs w:val="20"/>
        </w:rPr>
        <w:t xml:space="preserve"> patterns</w:t>
      </w:r>
      <w:r w:rsidRPr="000F733A">
        <w:rPr>
          <w:rFonts w:ascii="Calibri Light" w:hAnsi="Calibri Light"/>
          <w:sz w:val="20"/>
          <w:szCs w:val="20"/>
        </w:rPr>
        <w:t xml:space="preserve"> in ways </w:t>
      </w:r>
      <w:r w:rsidR="00B80332">
        <w:rPr>
          <w:rFonts w:ascii="Calibri Light" w:hAnsi="Calibri Light"/>
          <w:sz w:val="20"/>
          <w:szCs w:val="20"/>
        </w:rPr>
        <w:t>designed to manipulate predation</w:t>
      </w:r>
      <w:r w:rsidR="008310DA" w:rsidRPr="000F733A">
        <w:rPr>
          <w:rFonts w:ascii="Calibri Light" w:hAnsi="Calibri Light"/>
          <w:sz w:val="20"/>
          <w:szCs w:val="20"/>
        </w:rPr>
        <w:t>.</w:t>
      </w:r>
    </w:p>
    <w:p w:rsidR="009974D4" w:rsidRPr="000F733A" w:rsidRDefault="009974D4" w:rsidP="00BD4342">
      <w:pPr>
        <w:spacing w:before="0" w:after="0"/>
        <w:ind w:firstLine="0"/>
        <w:rPr>
          <w:rFonts w:ascii="Calibri Light" w:hAnsi="Calibri Light"/>
          <w:sz w:val="20"/>
          <w:szCs w:val="20"/>
        </w:rPr>
      </w:pPr>
    </w:p>
    <w:p w:rsidR="00BD4342" w:rsidRPr="000F733A" w:rsidRDefault="00BD4342" w:rsidP="00611C5C">
      <w:pPr>
        <w:spacing w:before="0" w:after="0"/>
        <w:ind w:left="454" w:hanging="454"/>
        <w:rPr>
          <w:rFonts w:ascii="Calibri Light" w:hAnsi="Calibri Light" w:cs="Arial"/>
          <w:sz w:val="20"/>
          <w:szCs w:val="20"/>
        </w:rPr>
      </w:pPr>
      <w:r w:rsidRPr="000F733A">
        <w:rPr>
          <w:rFonts w:ascii="Calibri Light" w:hAnsi="Calibri Light" w:cs="Arial"/>
          <w:sz w:val="20"/>
          <w:szCs w:val="20"/>
        </w:rPr>
        <w:t>Bohan, D.A., Boursault, A., Brooks, D.R. &amp; Petit, S. (2011) National-scale regulation of the weed seedbank by carabid predators. Journal of Applied Ecology, 48, 888–898.</w:t>
      </w:r>
    </w:p>
    <w:p w:rsidR="00BD4342" w:rsidRPr="000F733A" w:rsidRDefault="00BD4342" w:rsidP="00611C5C">
      <w:pPr>
        <w:spacing w:before="0" w:after="0"/>
        <w:ind w:left="454" w:hanging="454"/>
        <w:rPr>
          <w:rFonts w:ascii="Calibri Light" w:hAnsi="Calibri Light"/>
          <w:sz w:val="20"/>
          <w:szCs w:val="20"/>
        </w:rPr>
      </w:pPr>
      <w:r w:rsidRPr="000F733A">
        <w:rPr>
          <w:rFonts w:ascii="Calibri Light" w:hAnsi="Calibri Light" w:cs="Arial"/>
          <w:sz w:val="20"/>
          <w:szCs w:val="20"/>
        </w:rPr>
        <w:t xml:space="preserve">Smith, V.C. (2007) Invertebrate response to weed diversity and spatial management within arable fields. Thesis. University of Reading. </w:t>
      </w:r>
    </w:p>
    <w:p w:rsidR="008310DA" w:rsidRPr="000F733A" w:rsidRDefault="008310DA" w:rsidP="00BD4342">
      <w:pPr>
        <w:spacing w:before="0" w:after="0"/>
        <w:ind w:firstLine="0"/>
        <w:rPr>
          <w:rFonts w:ascii="Calibri Light" w:hAnsi="Calibri Light" w:cs="Arial"/>
          <w:sz w:val="20"/>
          <w:szCs w:val="20"/>
        </w:rPr>
      </w:pPr>
    </w:p>
    <w:p w:rsidR="00DF236C" w:rsidRPr="000F733A" w:rsidRDefault="00DF236C"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Qualifications</w:t>
      </w:r>
    </w:p>
    <w:p w:rsidR="00843F4A" w:rsidRPr="000F733A" w:rsidRDefault="00843F4A"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The candidate</w:t>
      </w:r>
      <w:r w:rsidR="00DF236C" w:rsidRPr="000F733A">
        <w:rPr>
          <w:rFonts w:ascii="Calibri Light" w:hAnsi="Calibri Light" w:cs="Arial"/>
          <w:sz w:val="20"/>
          <w:szCs w:val="20"/>
          <w:lang w:val="en-US"/>
        </w:rPr>
        <w:t xml:space="preserve"> shou</w:t>
      </w:r>
      <w:r w:rsidRPr="000F733A">
        <w:rPr>
          <w:rFonts w:ascii="Calibri Light" w:hAnsi="Calibri Light" w:cs="Arial"/>
          <w:sz w:val="20"/>
          <w:szCs w:val="20"/>
          <w:lang w:val="en-US"/>
        </w:rPr>
        <w:t>ld have a strong background in E</w:t>
      </w:r>
      <w:r w:rsidR="00DF236C" w:rsidRPr="000F733A">
        <w:rPr>
          <w:rFonts w:ascii="Calibri Light" w:hAnsi="Calibri Light" w:cs="Arial"/>
          <w:sz w:val="20"/>
          <w:szCs w:val="20"/>
          <w:lang w:val="en-US"/>
        </w:rPr>
        <w:t>cology</w:t>
      </w:r>
      <w:r w:rsidRPr="000F733A">
        <w:rPr>
          <w:rFonts w:ascii="Calibri Light" w:hAnsi="Calibri Light" w:cs="Arial"/>
          <w:sz w:val="20"/>
          <w:szCs w:val="20"/>
          <w:lang w:val="en-US"/>
        </w:rPr>
        <w:t xml:space="preserve">, with a keen </w:t>
      </w:r>
      <w:r w:rsidR="00485EBC">
        <w:rPr>
          <w:rFonts w:ascii="Calibri Light" w:hAnsi="Calibri Light" w:cs="Arial"/>
          <w:sz w:val="20"/>
          <w:szCs w:val="20"/>
          <w:lang w:val="en-US"/>
        </w:rPr>
        <w:t>interest in</w:t>
      </w:r>
      <w:r w:rsidRPr="000F733A">
        <w:rPr>
          <w:rFonts w:ascii="Calibri Light" w:hAnsi="Calibri Light" w:cs="Arial"/>
          <w:sz w:val="20"/>
          <w:szCs w:val="20"/>
          <w:lang w:val="en-US"/>
        </w:rPr>
        <w:t xml:space="preserve"> </w:t>
      </w:r>
      <w:r w:rsidR="00485EBC">
        <w:rPr>
          <w:rFonts w:ascii="Calibri Light" w:hAnsi="Calibri Light" w:cs="Arial"/>
          <w:sz w:val="20"/>
          <w:szCs w:val="20"/>
          <w:lang w:val="en-US"/>
        </w:rPr>
        <w:t>ecosystem services of</w:t>
      </w:r>
      <w:r w:rsidRPr="000F733A">
        <w:rPr>
          <w:rFonts w:ascii="Calibri Light" w:hAnsi="Calibri Light" w:cs="Arial"/>
          <w:sz w:val="20"/>
          <w:szCs w:val="20"/>
          <w:lang w:val="en-US"/>
        </w:rPr>
        <w:t xml:space="preserve"> regulation. Expertise in statistical design of experiments and analysis would advantageous</w:t>
      </w:r>
      <w:r w:rsidR="00597111" w:rsidRPr="000F733A">
        <w:rPr>
          <w:rFonts w:ascii="Calibri Light" w:hAnsi="Calibri Light" w:cs="Arial"/>
          <w:sz w:val="20"/>
          <w:szCs w:val="20"/>
          <w:lang w:val="en-US"/>
        </w:rPr>
        <w:t>,</w:t>
      </w:r>
      <w:r w:rsidRPr="000F733A">
        <w:rPr>
          <w:rFonts w:ascii="Calibri Light" w:hAnsi="Calibri Light" w:cs="Arial"/>
          <w:sz w:val="20"/>
          <w:szCs w:val="20"/>
          <w:lang w:val="en-US"/>
        </w:rPr>
        <w:t xml:space="preserve"> as would </w:t>
      </w:r>
      <w:r w:rsidR="00597111" w:rsidRPr="000F733A">
        <w:rPr>
          <w:rFonts w:ascii="Calibri Light" w:hAnsi="Calibri Light" w:cs="Arial"/>
          <w:sz w:val="20"/>
          <w:szCs w:val="20"/>
          <w:lang w:val="en-US"/>
        </w:rPr>
        <w:t>demonstrable</w:t>
      </w:r>
      <w:r w:rsidRPr="000F733A">
        <w:rPr>
          <w:rFonts w:ascii="Calibri Light" w:hAnsi="Calibri Light" w:cs="Arial"/>
          <w:sz w:val="20"/>
          <w:szCs w:val="20"/>
          <w:lang w:val="en-US"/>
        </w:rPr>
        <w:t xml:space="preserve"> skills in field-experimental research.</w:t>
      </w:r>
    </w:p>
    <w:p w:rsidR="00843F4A" w:rsidRPr="000F733A" w:rsidRDefault="00843F4A"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The</w:t>
      </w:r>
      <w:r w:rsidR="00DF236C" w:rsidRPr="000F733A">
        <w:rPr>
          <w:rFonts w:ascii="Calibri Light" w:hAnsi="Calibri Light" w:cs="Arial"/>
          <w:sz w:val="20"/>
          <w:szCs w:val="20"/>
          <w:lang w:val="en-US"/>
        </w:rPr>
        <w:t xml:space="preserve"> student’s principal place of work will be </w:t>
      </w:r>
      <w:r w:rsidRPr="000F733A">
        <w:rPr>
          <w:rFonts w:ascii="Calibri Light" w:hAnsi="Calibri Light" w:cs="Arial"/>
          <w:sz w:val="20"/>
          <w:szCs w:val="20"/>
          <w:lang w:val="en-US"/>
        </w:rPr>
        <w:t>at the UMR Agroécologie</w:t>
      </w:r>
      <w:r w:rsidR="00DF236C" w:rsidRPr="000F733A">
        <w:rPr>
          <w:rFonts w:ascii="Calibri Light" w:hAnsi="Calibri Light" w:cs="Arial"/>
          <w:sz w:val="20"/>
          <w:szCs w:val="20"/>
          <w:lang w:val="en-US"/>
        </w:rPr>
        <w:t xml:space="preserve"> (</w:t>
      </w:r>
      <w:r w:rsidRPr="000F733A">
        <w:rPr>
          <w:rFonts w:ascii="Calibri Light" w:hAnsi="Calibri Light" w:cs="Arial"/>
          <w:sz w:val="20"/>
          <w:szCs w:val="20"/>
          <w:lang w:val="en-US"/>
        </w:rPr>
        <w:t>INRA Centre de Dijon)</w:t>
      </w:r>
      <w:r w:rsidR="00AF17F9">
        <w:rPr>
          <w:rFonts w:ascii="Calibri Light" w:hAnsi="Calibri Light" w:cs="Arial"/>
          <w:sz w:val="20"/>
          <w:szCs w:val="20"/>
          <w:lang w:val="en-US"/>
        </w:rPr>
        <w:t>, but will collaborate closely with Wageningen University in the Netherlands</w:t>
      </w:r>
      <w:r w:rsidRPr="000F733A">
        <w:rPr>
          <w:rFonts w:ascii="Calibri Light" w:hAnsi="Calibri Light" w:cs="Arial"/>
          <w:sz w:val="20"/>
          <w:szCs w:val="20"/>
          <w:lang w:val="en-US"/>
        </w:rPr>
        <w:t>.</w:t>
      </w:r>
    </w:p>
    <w:p w:rsidR="00843F4A" w:rsidRPr="000F733A" w:rsidRDefault="00DF236C"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Net Salary: about 1400€/month</w:t>
      </w:r>
      <w:r w:rsidRPr="000F733A">
        <w:rPr>
          <w:rFonts w:ascii="MS Mincho" w:eastAsia="MS Mincho" w:hAnsi="MS Mincho" w:cs="MS Mincho"/>
          <w:sz w:val="20"/>
          <w:szCs w:val="20"/>
          <w:lang w:val="en-US"/>
        </w:rPr>
        <w:t> </w:t>
      </w:r>
    </w:p>
    <w:p w:rsidR="00843F4A" w:rsidRPr="000F733A" w:rsidRDefault="00DF236C"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Contract duration: limited to three years</w:t>
      </w:r>
      <w:r w:rsidR="00843F4A" w:rsidRPr="000F733A">
        <w:rPr>
          <w:rFonts w:ascii="Calibri Light" w:hAnsi="Calibri Light" w:cs="Arial"/>
          <w:sz w:val="20"/>
          <w:szCs w:val="20"/>
          <w:lang w:val="en-US"/>
        </w:rPr>
        <w:t>.</w:t>
      </w:r>
    </w:p>
    <w:p w:rsidR="00843F4A" w:rsidRPr="000F733A" w:rsidRDefault="00DF236C"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 xml:space="preserve">Starting date: September or October </w:t>
      </w:r>
      <w:r w:rsidR="005E6569" w:rsidRPr="000F733A">
        <w:rPr>
          <w:rFonts w:ascii="Calibri Light" w:hAnsi="Calibri Light" w:cs="Arial"/>
          <w:sz w:val="20"/>
          <w:szCs w:val="20"/>
          <w:lang w:val="en-US"/>
        </w:rPr>
        <w:t>201</w:t>
      </w:r>
      <w:r w:rsidR="005E6569">
        <w:rPr>
          <w:rFonts w:ascii="Calibri Light" w:hAnsi="Calibri Light" w:cs="Arial"/>
          <w:sz w:val="20"/>
          <w:szCs w:val="20"/>
          <w:lang w:val="en-US"/>
        </w:rPr>
        <w:t>7</w:t>
      </w:r>
      <w:r w:rsidRPr="000F733A">
        <w:rPr>
          <w:rFonts w:ascii="MS Mincho" w:eastAsia="MS Mincho" w:hAnsi="MS Mincho" w:cs="MS Mincho"/>
          <w:sz w:val="20"/>
          <w:szCs w:val="20"/>
          <w:lang w:val="en-US"/>
        </w:rPr>
        <w:t> </w:t>
      </w:r>
    </w:p>
    <w:p w:rsidR="00843F4A" w:rsidRPr="000F733A" w:rsidRDefault="00DF236C" w:rsidP="00DF236C">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 xml:space="preserve">Application: CV and motivation letter including two supervisor references should be sent by e-mail directly to </w:t>
      </w:r>
      <w:r w:rsidR="00843F4A" w:rsidRPr="000F733A">
        <w:rPr>
          <w:rFonts w:ascii="Calibri Light" w:hAnsi="Calibri Light" w:cs="Arial"/>
          <w:sz w:val="20"/>
          <w:szCs w:val="20"/>
          <w:lang w:val="en-US"/>
        </w:rPr>
        <w:t>David Bohan</w:t>
      </w:r>
      <w:r w:rsidRPr="000F733A">
        <w:rPr>
          <w:rFonts w:ascii="Calibri Light" w:hAnsi="Calibri Light" w:cs="Arial"/>
          <w:sz w:val="20"/>
          <w:szCs w:val="20"/>
          <w:lang w:val="en-US"/>
        </w:rPr>
        <w:t xml:space="preserve"> (supervisor of the PhD, </w:t>
      </w:r>
      <w:hyperlink r:id="rId5" w:history="1">
        <w:r w:rsidR="00485EBC" w:rsidRPr="00FB69D4">
          <w:rPr>
            <w:rStyle w:val="Lienhypertexte"/>
            <w:rFonts w:ascii="Calibri Light" w:hAnsi="Calibri Light" w:cs="Arial"/>
            <w:sz w:val="20"/>
            <w:szCs w:val="20"/>
            <w:lang w:val="en-US"/>
          </w:rPr>
          <w:t>David.Bohan@inra.fr</w:t>
        </w:r>
      </w:hyperlink>
      <w:r w:rsidR="00843F4A" w:rsidRPr="000F733A">
        <w:rPr>
          <w:rFonts w:ascii="Calibri Light" w:hAnsi="Calibri Light" w:cs="Arial"/>
          <w:sz w:val="20"/>
          <w:szCs w:val="20"/>
          <w:lang w:val="en-US"/>
        </w:rPr>
        <w:t>)</w:t>
      </w:r>
      <w:r w:rsidR="00E55D3E" w:rsidRPr="000F733A">
        <w:rPr>
          <w:rFonts w:ascii="Calibri Light" w:hAnsi="Calibri Light" w:cs="Arial"/>
          <w:sz w:val="20"/>
          <w:szCs w:val="20"/>
          <w:lang w:val="en-US"/>
        </w:rPr>
        <w:t xml:space="preserve"> </w:t>
      </w:r>
      <w:r w:rsidR="00843F4A" w:rsidRPr="000F733A">
        <w:rPr>
          <w:rFonts w:ascii="Calibri Light" w:hAnsi="Calibri Light" w:cs="Arial"/>
          <w:sz w:val="20"/>
          <w:szCs w:val="20"/>
          <w:lang w:val="en-US"/>
        </w:rPr>
        <w:t>or</w:t>
      </w:r>
      <w:r w:rsidRPr="000F733A">
        <w:rPr>
          <w:rFonts w:ascii="Calibri Light" w:hAnsi="Calibri Light" w:cs="Arial"/>
          <w:sz w:val="20"/>
          <w:szCs w:val="20"/>
          <w:lang w:val="en-US"/>
        </w:rPr>
        <w:t xml:space="preserve"> </w:t>
      </w:r>
      <w:r w:rsidR="00AF17F9">
        <w:rPr>
          <w:rFonts w:ascii="Calibri Light" w:hAnsi="Calibri Light" w:cs="Arial"/>
          <w:sz w:val="20"/>
          <w:szCs w:val="20"/>
          <w:lang w:val="en-US"/>
        </w:rPr>
        <w:t xml:space="preserve">Wopke van der Werf (co-supervisor, </w:t>
      </w:r>
      <w:hyperlink r:id="rId6" w:history="1">
        <w:r w:rsidR="00774487" w:rsidRPr="000852C5">
          <w:rPr>
            <w:rStyle w:val="Lienhypertexte"/>
            <w:rFonts w:ascii="Calibri Light" w:hAnsi="Calibri Light" w:cs="Arial"/>
            <w:sz w:val="20"/>
            <w:szCs w:val="20"/>
            <w:lang w:val="en-US"/>
          </w:rPr>
          <w:t>wopke.vanderwerf@wur.nl</w:t>
        </w:r>
      </w:hyperlink>
      <w:r w:rsidR="00774487">
        <w:rPr>
          <w:rFonts w:ascii="Calibri Light" w:hAnsi="Calibri Light" w:cs="Arial"/>
          <w:sz w:val="20"/>
          <w:szCs w:val="20"/>
          <w:lang w:val="en-US"/>
        </w:rPr>
        <w:t xml:space="preserve"> </w:t>
      </w:r>
      <w:r w:rsidR="00AF17F9">
        <w:rPr>
          <w:rFonts w:ascii="Calibri Light" w:hAnsi="Calibri Light" w:cs="Arial"/>
          <w:sz w:val="20"/>
          <w:szCs w:val="20"/>
          <w:lang w:val="en-US"/>
        </w:rPr>
        <w:t xml:space="preserve">) </w:t>
      </w:r>
      <w:r w:rsidRPr="000F733A">
        <w:rPr>
          <w:rFonts w:ascii="Calibri Light" w:hAnsi="Calibri Light" w:cs="Arial"/>
          <w:sz w:val="20"/>
          <w:szCs w:val="20"/>
          <w:lang w:val="en-US"/>
        </w:rPr>
        <w:t xml:space="preserve">before the </w:t>
      </w:r>
      <w:r w:rsidR="00383CFE" w:rsidRPr="000F733A">
        <w:rPr>
          <w:rFonts w:ascii="Calibri Light" w:hAnsi="Calibri Light" w:cs="Arial"/>
          <w:sz w:val="20"/>
          <w:szCs w:val="20"/>
          <w:lang w:val="en-US"/>
        </w:rPr>
        <w:t>15</w:t>
      </w:r>
      <w:r w:rsidR="00843F4A" w:rsidRPr="000F733A">
        <w:rPr>
          <w:rFonts w:ascii="Calibri Light" w:hAnsi="Calibri Light" w:cs="Arial"/>
          <w:sz w:val="20"/>
          <w:szCs w:val="20"/>
          <w:lang w:val="en-US"/>
        </w:rPr>
        <w:t xml:space="preserve">th of </w:t>
      </w:r>
      <w:r w:rsidR="00485EBC">
        <w:rPr>
          <w:rFonts w:ascii="Calibri Light" w:hAnsi="Calibri Light" w:cs="Arial"/>
          <w:sz w:val="20"/>
          <w:szCs w:val="20"/>
          <w:lang w:val="en-US"/>
        </w:rPr>
        <w:t>August 2017</w:t>
      </w:r>
      <w:r w:rsidR="00843F4A" w:rsidRPr="000F733A">
        <w:rPr>
          <w:rFonts w:ascii="Calibri Light" w:hAnsi="Calibri Light" w:cs="Arial"/>
          <w:sz w:val="20"/>
          <w:szCs w:val="20"/>
          <w:lang w:val="en-US"/>
        </w:rPr>
        <w:t>.</w:t>
      </w:r>
    </w:p>
    <w:p w:rsidR="00597111" w:rsidRPr="000F733A" w:rsidRDefault="00597111" w:rsidP="00843F4A">
      <w:pPr>
        <w:spacing w:before="0" w:after="0"/>
        <w:ind w:firstLine="0"/>
        <w:rPr>
          <w:rFonts w:ascii="Calibri Light" w:hAnsi="Calibri Light" w:cs="Arial"/>
          <w:sz w:val="20"/>
          <w:szCs w:val="20"/>
          <w:lang w:val="en-US"/>
        </w:rPr>
      </w:pPr>
    </w:p>
    <w:p w:rsidR="00843F4A" w:rsidRPr="000F733A" w:rsidRDefault="00DF236C" w:rsidP="00843F4A">
      <w:pPr>
        <w:spacing w:before="0" w:after="0"/>
        <w:ind w:firstLine="0"/>
        <w:rPr>
          <w:rFonts w:ascii="Calibri Light" w:hAnsi="Calibri Light" w:cs="Arial"/>
          <w:sz w:val="20"/>
          <w:szCs w:val="20"/>
          <w:lang w:val="fr-FR"/>
        </w:rPr>
      </w:pPr>
      <w:r w:rsidRPr="000F733A">
        <w:rPr>
          <w:rFonts w:ascii="Calibri Light" w:hAnsi="Calibri Light" w:cs="Arial"/>
          <w:sz w:val="20"/>
          <w:szCs w:val="20"/>
          <w:lang w:val="fr-FR"/>
        </w:rPr>
        <w:t xml:space="preserve">Contact person: </w:t>
      </w:r>
    </w:p>
    <w:p w:rsidR="00843F4A" w:rsidRPr="000F733A" w:rsidRDefault="00843F4A" w:rsidP="00843F4A">
      <w:pPr>
        <w:spacing w:before="0" w:after="0"/>
        <w:ind w:firstLine="0"/>
        <w:rPr>
          <w:rFonts w:ascii="Calibri Light" w:hAnsi="Calibri Light" w:cs="Arial"/>
          <w:sz w:val="20"/>
          <w:szCs w:val="20"/>
          <w:lang w:val="fr-FR"/>
        </w:rPr>
      </w:pPr>
      <w:r w:rsidRPr="000F733A">
        <w:rPr>
          <w:rFonts w:ascii="Calibri Light" w:hAnsi="Calibri Light" w:cs="Arial"/>
          <w:sz w:val="20"/>
          <w:szCs w:val="20"/>
          <w:lang w:val="fr-FR"/>
        </w:rPr>
        <w:t xml:space="preserve">Dr </w:t>
      </w:r>
      <w:r w:rsidR="00AF17F9">
        <w:rPr>
          <w:rFonts w:ascii="Calibri Light" w:hAnsi="Calibri Light" w:cs="Arial"/>
          <w:sz w:val="20"/>
          <w:szCs w:val="20"/>
          <w:lang w:val="fr-FR"/>
        </w:rPr>
        <w:t>David A. Bohan</w:t>
      </w:r>
    </w:p>
    <w:p w:rsidR="00843F4A" w:rsidRPr="000F733A" w:rsidRDefault="006664D2" w:rsidP="00843F4A">
      <w:pPr>
        <w:spacing w:before="0" w:after="0"/>
        <w:ind w:firstLine="0"/>
        <w:rPr>
          <w:rFonts w:ascii="Calibri Light" w:hAnsi="Calibri Light" w:cs="Arial"/>
          <w:sz w:val="20"/>
          <w:szCs w:val="20"/>
          <w:lang w:val="fr-FR"/>
        </w:rPr>
      </w:pPr>
      <w:r>
        <w:rPr>
          <w:rFonts w:ascii="Calibri Light" w:hAnsi="Calibri Light" w:cs="Arial"/>
          <w:sz w:val="20"/>
          <w:szCs w:val="20"/>
          <w:lang w:val="fr-FR"/>
        </w:rPr>
        <w:t>Direct</w:t>
      </w:r>
      <w:r w:rsidR="00AF17F9">
        <w:rPr>
          <w:rFonts w:ascii="Calibri Light" w:hAnsi="Calibri Light" w:cs="Arial"/>
          <w:sz w:val="20"/>
          <w:szCs w:val="20"/>
          <w:lang w:val="fr-FR"/>
        </w:rPr>
        <w:t>eu</w:t>
      </w:r>
      <w:r w:rsidR="00843F4A" w:rsidRPr="000F733A">
        <w:rPr>
          <w:rFonts w:ascii="Calibri Light" w:hAnsi="Calibri Light" w:cs="Arial"/>
          <w:sz w:val="20"/>
          <w:szCs w:val="20"/>
          <w:lang w:val="fr-FR"/>
        </w:rPr>
        <w:t>r de Recherche</w:t>
      </w:r>
    </w:p>
    <w:p w:rsidR="00843F4A" w:rsidRPr="000F733A" w:rsidRDefault="00843F4A" w:rsidP="00843F4A">
      <w:pPr>
        <w:spacing w:before="0" w:after="0"/>
        <w:ind w:firstLine="0"/>
        <w:rPr>
          <w:rFonts w:ascii="Calibri Light" w:hAnsi="Calibri Light" w:cs="Arial"/>
          <w:sz w:val="20"/>
          <w:szCs w:val="20"/>
          <w:lang w:val="fr-FR"/>
        </w:rPr>
      </w:pPr>
    </w:p>
    <w:p w:rsidR="00843F4A" w:rsidRDefault="00843F4A" w:rsidP="00843F4A">
      <w:pPr>
        <w:spacing w:before="0" w:after="0"/>
        <w:ind w:firstLine="0"/>
        <w:rPr>
          <w:rFonts w:ascii="Calibri Light" w:hAnsi="Calibri Light"/>
          <w:sz w:val="20"/>
          <w:szCs w:val="20"/>
          <w:lang w:val="fr-FR"/>
        </w:rPr>
      </w:pPr>
      <w:r w:rsidRPr="000F733A">
        <w:rPr>
          <w:rFonts w:ascii="Calibri Light" w:hAnsi="Calibri Light" w:cs="Arial"/>
          <w:sz w:val="20"/>
          <w:szCs w:val="20"/>
          <w:lang w:val="fr-FR"/>
        </w:rPr>
        <w:t xml:space="preserve">Email : </w:t>
      </w:r>
      <w:r w:rsidR="00AF17F9">
        <w:rPr>
          <w:rFonts w:ascii="Calibri Light" w:hAnsi="Calibri Light"/>
          <w:sz w:val="20"/>
          <w:szCs w:val="20"/>
          <w:lang w:val="fr-FR"/>
        </w:rPr>
        <w:t>David.Bohan@inra.fr</w:t>
      </w:r>
    </w:p>
    <w:p w:rsidR="00843F4A" w:rsidRPr="006664D2" w:rsidRDefault="00843F4A" w:rsidP="00843F4A">
      <w:pPr>
        <w:spacing w:before="0" w:after="0"/>
        <w:ind w:firstLine="0"/>
        <w:rPr>
          <w:rFonts w:ascii="Calibri Light" w:hAnsi="Calibri Light" w:cs="Arial"/>
          <w:sz w:val="20"/>
          <w:szCs w:val="20"/>
          <w:lang w:val="fr-FR"/>
        </w:rPr>
      </w:pPr>
    </w:p>
    <w:p w:rsidR="00AF17F9" w:rsidRPr="00747A9D" w:rsidRDefault="00843F4A" w:rsidP="00AF17F9">
      <w:pPr>
        <w:spacing w:before="0" w:after="0"/>
        <w:ind w:firstLine="0"/>
        <w:rPr>
          <w:rFonts w:ascii="Calibri Light" w:hAnsi="Calibri Light" w:cs="Arial"/>
          <w:sz w:val="20"/>
          <w:szCs w:val="20"/>
          <w:lang w:val="fr-FR"/>
        </w:rPr>
      </w:pPr>
      <w:r w:rsidRPr="006664D2">
        <w:rPr>
          <w:rFonts w:ascii="Calibri Light" w:hAnsi="Calibri Light" w:cs="Arial"/>
          <w:sz w:val="20"/>
          <w:szCs w:val="20"/>
          <w:lang w:val="fr-FR"/>
        </w:rPr>
        <w:t xml:space="preserve">Tel : </w:t>
      </w:r>
      <w:r w:rsidR="00AF17F9" w:rsidRPr="00747A9D">
        <w:rPr>
          <w:rFonts w:ascii="Calibri Light" w:hAnsi="Calibri Light" w:cs="Arial"/>
          <w:sz w:val="20"/>
          <w:szCs w:val="20"/>
          <w:lang w:val="fr-FR"/>
        </w:rPr>
        <w:t>+33 (0)3 80 69 33 45</w:t>
      </w:r>
    </w:p>
    <w:p w:rsidR="00843F4A" w:rsidRPr="006664D2" w:rsidRDefault="00843F4A" w:rsidP="00843F4A">
      <w:pPr>
        <w:spacing w:before="0" w:after="0"/>
        <w:ind w:firstLine="0"/>
        <w:rPr>
          <w:rFonts w:ascii="Calibri Light" w:hAnsi="Calibri Light" w:cs="Arial"/>
          <w:sz w:val="20"/>
          <w:szCs w:val="20"/>
          <w:lang w:val="fr-FR"/>
        </w:rPr>
      </w:pPr>
      <w:r w:rsidRPr="006664D2">
        <w:rPr>
          <w:rFonts w:ascii="Calibri Light" w:hAnsi="Calibri Light" w:cs="Arial"/>
          <w:sz w:val="20"/>
          <w:szCs w:val="20"/>
          <w:lang w:val="fr-FR"/>
        </w:rPr>
        <w:t>Fax : +33 (0)3 80 69 32 62</w:t>
      </w:r>
    </w:p>
    <w:p w:rsidR="00843F4A" w:rsidRPr="006664D2" w:rsidRDefault="00843F4A" w:rsidP="00843F4A">
      <w:pPr>
        <w:spacing w:before="0" w:after="0"/>
        <w:ind w:firstLine="0"/>
        <w:rPr>
          <w:rFonts w:ascii="Calibri Light" w:hAnsi="Calibri Light" w:cs="Arial"/>
          <w:sz w:val="20"/>
          <w:szCs w:val="20"/>
          <w:lang w:val="fr-FR"/>
        </w:rPr>
      </w:pPr>
    </w:p>
    <w:p w:rsidR="00843F4A" w:rsidRPr="00485EBC" w:rsidRDefault="00843F4A" w:rsidP="00843F4A">
      <w:pPr>
        <w:spacing w:before="0" w:after="0"/>
        <w:ind w:firstLine="0"/>
        <w:rPr>
          <w:rFonts w:ascii="Calibri Light" w:hAnsi="Calibri Light" w:cs="Arial"/>
          <w:sz w:val="20"/>
          <w:szCs w:val="20"/>
          <w:lang w:val="fr-FR"/>
        </w:rPr>
      </w:pPr>
      <w:r w:rsidRPr="00485EBC">
        <w:rPr>
          <w:rFonts w:ascii="Calibri Light" w:hAnsi="Calibri Light" w:cs="Arial"/>
          <w:sz w:val="20"/>
          <w:szCs w:val="20"/>
          <w:lang w:val="fr-FR"/>
        </w:rPr>
        <w:t>UMR 1347 Agroécologie</w:t>
      </w:r>
    </w:p>
    <w:p w:rsidR="00843F4A" w:rsidRPr="00485EBC" w:rsidRDefault="00843F4A" w:rsidP="00843F4A">
      <w:pPr>
        <w:spacing w:before="0" w:after="0"/>
        <w:ind w:firstLine="0"/>
        <w:rPr>
          <w:rFonts w:ascii="Calibri Light" w:hAnsi="Calibri Light" w:cs="Arial"/>
          <w:sz w:val="20"/>
          <w:szCs w:val="20"/>
          <w:lang w:val="fr-FR"/>
        </w:rPr>
      </w:pPr>
      <w:r w:rsidRPr="00485EBC">
        <w:rPr>
          <w:rFonts w:ascii="Calibri Light" w:hAnsi="Calibri Light" w:cs="Arial"/>
          <w:sz w:val="20"/>
          <w:szCs w:val="20"/>
          <w:lang w:val="fr-FR"/>
        </w:rPr>
        <w:t>AgroSup/UB/INRA</w:t>
      </w:r>
    </w:p>
    <w:p w:rsidR="00843F4A" w:rsidRPr="000F733A" w:rsidRDefault="00843F4A" w:rsidP="00843F4A">
      <w:pPr>
        <w:spacing w:before="0" w:after="0"/>
        <w:ind w:firstLine="0"/>
        <w:rPr>
          <w:rFonts w:ascii="Calibri Light" w:hAnsi="Calibri Light" w:cs="Arial"/>
          <w:sz w:val="20"/>
          <w:szCs w:val="20"/>
          <w:lang w:val="fr-FR"/>
        </w:rPr>
      </w:pPr>
      <w:r w:rsidRPr="000F733A">
        <w:rPr>
          <w:rFonts w:ascii="Calibri Light" w:hAnsi="Calibri Light" w:cs="Arial"/>
          <w:sz w:val="20"/>
          <w:szCs w:val="20"/>
          <w:lang w:val="fr-FR"/>
        </w:rPr>
        <w:t>Pôle Ecologie des Communautés et Durabilité de Systèmes Agricoles</w:t>
      </w:r>
    </w:p>
    <w:p w:rsidR="00843F4A" w:rsidRPr="000F733A" w:rsidRDefault="00843F4A" w:rsidP="00843F4A">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lastRenderedPageBreak/>
        <w:t>17 rue Sully</w:t>
      </w:r>
    </w:p>
    <w:p w:rsidR="00843F4A" w:rsidRPr="000F733A" w:rsidRDefault="00843F4A" w:rsidP="00843F4A">
      <w:pPr>
        <w:spacing w:before="0" w:after="0"/>
        <w:ind w:firstLine="0"/>
        <w:rPr>
          <w:rFonts w:ascii="Calibri Light" w:hAnsi="Calibri Light" w:cs="Arial"/>
          <w:sz w:val="20"/>
          <w:szCs w:val="20"/>
          <w:lang w:val="en-US"/>
        </w:rPr>
      </w:pPr>
      <w:r w:rsidRPr="000F733A">
        <w:rPr>
          <w:rFonts w:ascii="Calibri Light" w:hAnsi="Calibri Light" w:cs="Arial"/>
          <w:sz w:val="20"/>
          <w:szCs w:val="20"/>
          <w:lang w:val="en-US"/>
        </w:rPr>
        <w:t>BP 86510 21065 DIJON CEDEX</w:t>
      </w:r>
    </w:p>
    <w:p w:rsidR="00DF236C" w:rsidRPr="000F733A" w:rsidRDefault="00843F4A" w:rsidP="00BD4342">
      <w:pPr>
        <w:spacing w:before="0" w:after="0"/>
        <w:ind w:firstLine="0"/>
        <w:rPr>
          <w:rFonts w:ascii="Calibri Light" w:hAnsi="Calibri Light" w:cs="Arial"/>
          <w:sz w:val="20"/>
          <w:szCs w:val="20"/>
        </w:rPr>
      </w:pPr>
      <w:r w:rsidRPr="000F733A">
        <w:rPr>
          <w:rFonts w:ascii="Calibri Light" w:hAnsi="Calibri Light" w:cs="Arial"/>
          <w:sz w:val="20"/>
          <w:szCs w:val="20"/>
          <w:lang w:val="en-US"/>
        </w:rPr>
        <w:t>FRANCE</w:t>
      </w:r>
    </w:p>
    <w:sectPr w:rsidR="00DF236C" w:rsidRPr="000F733A" w:rsidSect="00597111">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031"/>
    <w:multiLevelType w:val="hybridMultilevel"/>
    <w:tmpl w:val="2E8E49B0"/>
    <w:lvl w:ilvl="0" w:tplc="290C0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C4C6E"/>
    <w:multiLevelType w:val="hybridMultilevel"/>
    <w:tmpl w:val="A2C8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2"/>
    <w:rsid w:val="000F733A"/>
    <w:rsid w:val="00383CFE"/>
    <w:rsid w:val="00485EBC"/>
    <w:rsid w:val="004A3293"/>
    <w:rsid w:val="00597111"/>
    <w:rsid w:val="005A59B2"/>
    <w:rsid w:val="005E6569"/>
    <w:rsid w:val="005F6AA1"/>
    <w:rsid w:val="00611C5C"/>
    <w:rsid w:val="00622574"/>
    <w:rsid w:val="006664D2"/>
    <w:rsid w:val="00747A9D"/>
    <w:rsid w:val="00763D1B"/>
    <w:rsid w:val="00774487"/>
    <w:rsid w:val="007B3369"/>
    <w:rsid w:val="007D7391"/>
    <w:rsid w:val="008076D7"/>
    <w:rsid w:val="008310DA"/>
    <w:rsid w:val="00843F4A"/>
    <w:rsid w:val="0099218E"/>
    <w:rsid w:val="009974D4"/>
    <w:rsid w:val="009B01A0"/>
    <w:rsid w:val="00A20122"/>
    <w:rsid w:val="00A85554"/>
    <w:rsid w:val="00AF17F9"/>
    <w:rsid w:val="00B01222"/>
    <w:rsid w:val="00B42C77"/>
    <w:rsid w:val="00B50148"/>
    <w:rsid w:val="00B80332"/>
    <w:rsid w:val="00BD4342"/>
    <w:rsid w:val="00BF4212"/>
    <w:rsid w:val="00C96784"/>
    <w:rsid w:val="00D5542A"/>
    <w:rsid w:val="00DF236C"/>
    <w:rsid w:val="00E55D3E"/>
    <w:rsid w:val="00E877C5"/>
    <w:rsid w:val="00F123F4"/>
    <w:rsid w:val="00F6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DA"/>
    <w:pPr>
      <w:spacing w:before="120" w:after="120"/>
      <w:ind w:firstLine="709"/>
      <w:jc w:val="both"/>
    </w:pPr>
    <w:rPr>
      <w:rFonts w:ascii="Times New Roman" w:eastAsia="Times New Roman" w:hAnsi="Times New Roman" w:cs="Times New Roman"/>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22574"/>
    <w:pPr>
      <w:ind w:left="720"/>
      <w:contextualSpacing/>
    </w:pPr>
    <w:rPr>
      <w:sz w:val="22"/>
    </w:rPr>
  </w:style>
  <w:style w:type="paragraph" w:styleId="Textedebulles">
    <w:name w:val="Balloon Text"/>
    <w:basedOn w:val="Normal"/>
    <w:link w:val="TextedebullesCar"/>
    <w:uiPriority w:val="99"/>
    <w:semiHidden/>
    <w:unhideWhenUsed/>
    <w:rsid w:val="008310DA"/>
    <w:pPr>
      <w:spacing w:before="0"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310DA"/>
    <w:rPr>
      <w:rFonts w:ascii="Lucida Grande" w:eastAsia="Times New Roman" w:hAnsi="Lucida Grande" w:cs="Times New Roman"/>
      <w:sz w:val="18"/>
      <w:szCs w:val="18"/>
      <w:lang w:val="en-GB" w:eastAsia="fr-FR"/>
    </w:rPr>
  </w:style>
  <w:style w:type="character" w:styleId="Lienhypertexte">
    <w:name w:val="Hyperlink"/>
    <w:basedOn w:val="Policepardfaut"/>
    <w:uiPriority w:val="99"/>
    <w:unhideWhenUsed/>
    <w:rsid w:val="00843F4A"/>
    <w:rPr>
      <w:color w:val="0000FF" w:themeColor="hyperlink"/>
      <w:u w:val="single"/>
    </w:rPr>
  </w:style>
  <w:style w:type="character" w:styleId="Lienhypertextesuivivisit">
    <w:name w:val="FollowedHyperlink"/>
    <w:basedOn w:val="Policepardfaut"/>
    <w:uiPriority w:val="99"/>
    <w:semiHidden/>
    <w:unhideWhenUsed/>
    <w:rsid w:val="00485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90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pke.vanderwerf@wur.nl" TargetMode="External"/><Relationship Id="rId5" Type="http://schemas.openxmlformats.org/officeDocument/2006/relationships/hyperlink" Target="mailto:David.Bohan@inr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3176</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Centre de Dijon</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Bohan</dc:creator>
  <cp:lastModifiedBy>sbusset</cp:lastModifiedBy>
  <cp:revision>2</cp:revision>
  <cp:lastPrinted>2017-06-06T10:21:00Z</cp:lastPrinted>
  <dcterms:created xsi:type="dcterms:W3CDTF">2017-06-16T14:01:00Z</dcterms:created>
  <dcterms:modified xsi:type="dcterms:W3CDTF">2017-06-16T14:01:00Z</dcterms:modified>
</cp:coreProperties>
</file>